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9750" w14:textId="77777777" w:rsidR="00FF6C5F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北京市评标专家信息变更流程</w:t>
      </w:r>
    </w:p>
    <w:p w14:paraId="4C59BEF3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黑体" w:eastAsia="黑体" w:hAnsi="黑体" w:cs="方正仿宋_GBK" w:hint="eastAsia"/>
          <w:color w:val="000000" w:themeColor="text1"/>
          <w:sz w:val="32"/>
          <w:szCs w:val="32"/>
        </w:rPr>
      </w:pPr>
    </w:p>
    <w:p w14:paraId="18F70E71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为确保北京市评标专家信息真实、准确、完整，评标专家入库后，不得随便修改个人信息。因实际情况发生变化，确需修改的，按照以下流程办理：</w:t>
      </w:r>
    </w:p>
    <w:p w14:paraId="1D15C88C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黑体" w:eastAsia="黑体" w:hAnsi="黑体" w:cs="方正仿宋_GBK" w:hint="eastAsia"/>
          <w:color w:val="000000" w:themeColor="text1"/>
          <w:sz w:val="32"/>
          <w:szCs w:val="32"/>
        </w:rPr>
      </w:pP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一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、</w:t>
      </w: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自行维护的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信息</w:t>
      </w:r>
    </w:p>
    <w:p w14:paraId="123C9993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评标专家的手机号码、单位电话、应急联系电话、电子邮箱、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回避单位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、其他说明等信息，由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评标专家本人自行维护，当日修改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次日生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效。操作流程如下：</w:t>
      </w:r>
    </w:p>
    <w:p w14:paraId="49839CD4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1.评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本人访问北京市公共资源交易服务平台（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https://ggzyfw.beijing.gov.cn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）专家库栏目，点击“我是评标专家”按钮登录系统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。</w:t>
      </w:r>
    </w:p>
    <w:p w14:paraId="0DD5D7A0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2.进入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个人信息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信息修改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，选择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信息类型Ⅰ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，进行修改并提交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。</w:t>
      </w:r>
    </w:p>
    <w:p w14:paraId="7CC8B5DF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黑体" w:eastAsia="黑体" w:hAnsi="黑体" w:cs="方正仿宋_GBK" w:hint="eastAsia"/>
          <w:color w:val="000000" w:themeColor="text1"/>
          <w:sz w:val="32"/>
          <w:szCs w:val="32"/>
        </w:rPr>
      </w:pP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二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、审核</w:t>
      </w: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后生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效</w:t>
      </w: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的信息</w:t>
      </w:r>
    </w:p>
    <w:p w14:paraId="44EEB1A4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评标专家现工作单位、原工作单位、职业资格注册单位、是否退休等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信息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发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生变化后，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本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人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网上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申请，并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提交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相关材料，由市人力资源社会保障局会同有关部门进行审核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，审核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通过后生效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14:paraId="5D605DC8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楷体" w:eastAsia="楷体" w:hAnsi="楷体" w:cs="方正仿宋_GBK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方正仿宋_GBK" w:hint="eastAsia"/>
          <w:color w:val="000000" w:themeColor="text1"/>
          <w:sz w:val="32"/>
          <w:szCs w:val="32"/>
        </w:rPr>
        <w:t>（一）操作流程</w:t>
      </w:r>
    </w:p>
    <w:p w14:paraId="5DA71084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本人访问北京市公共资源交易服务平台（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https://ggzyfw.beijing.gov.cn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）专家库栏目，点击“我是评标专家”按钮登录系统。</w:t>
      </w:r>
    </w:p>
    <w:p w14:paraId="7E9CF163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lastRenderedPageBreak/>
        <w:t>2.进入“个人信息”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“信息修改”，选择“信息类型Ⅱ”进行修改。</w:t>
      </w:r>
    </w:p>
    <w:p w14:paraId="76C174B7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3.修改完成后，在线打印《评标专家信息变更申请表》（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以下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称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）。</w:t>
      </w:r>
    </w:p>
    <w:p w14:paraId="42FD7616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4.由所在工作单位审核并加盖法人印章，将盖章后的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及相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关材料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扫描或拍照生成“.</w:t>
      </w:r>
      <w:proofErr w:type="spellStart"/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p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df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/>
          <w:sz w:val="32"/>
          <w:szCs w:val="32"/>
        </w:rPr>
        <w:t>“</w:t>
      </w:r>
      <w:r>
        <w:rPr>
          <w:rFonts w:ascii="仿宋_GB2312" w:eastAsia="仿宋_GB2312" w:hAnsi="仿宋" w:cs="方正仿宋_GBK"/>
          <w:sz w:val="32"/>
          <w:szCs w:val="32"/>
        </w:rPr>
        <w:t>.jpg</w:t>
      </w:r>
      <w:proofErr w:type="spellEnd"/>
      <w:r>
        <w:rPr>
          <w:rFonts w:ascii="仿宋_GB2312" w:eastAsia="仿宋_GB2312" w:hAnsi="仿宋" w:cs="方正仿宋_GBK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电子文件，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上传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系统，在线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提交申请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14:paraId="20B9569D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5.提交变更信息申请成功后，20个工作日完成审核，并通过专家库告知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结果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14:paraId="716CCD07" w14:textId="77777777" w:rsidR="00FF6C5F" w:rsidRDefault="00000000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方正仿宋_GBK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方正仿宋_GBK" w:hint="eastAsia"/>
          <w:color w:val="000000" w:themeColor="text1"/>
          <w:sz w:val="32"/>
          <w:szCs w:val="32"/>
        </w:rPr>
        <w:t>（二）相</w:t>
      </w:r>
      <w:r>
        <w:rPr>
          <w:rFonts w:ascii="楷体" w:eastAsia="楷体" w:hAnsi="楷体" w:cs="方正仿宋_GBK"/>
          <w:color w:val="000000" w:themeColor="text1"/>
          <w:sz w:val="32"/>
          <w:szCs w:val="32"/>
        </w:rPr>
        <w:t>关材料</w:t>
      </w:r>
      <w:r>
        <w:rPr>
          <w:rFonts w:ascii="楷体" w:eastAsia="楷体" w:hAnsi="楷体" w:cs="方正仿宋_GBK" w:hint="eastAsia"/>
          <w:color w:val="000000" w:themeColor="text1"/>
          <w:sz w:val="32"/>
          <w:szCs w:val="32"/>
        </w:rPr>
        <w:t>说明</w:t>
      </w:r>
    </w:p>
    <w:p w14:paraId="7E7BA930" w14:textId="77777777" w:rsidR="00FF6C5F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 w:hint="eastAsia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申请变更现</w:t>
      </w:r>
      <w:r>
        <w:rPr>
          <w:rFonts w:ascii="仿宋_GB2312" w:eastAsia="仿宋_GB2312" w:hAnsi="仿宋" w:cs="方正仿宋_GBK"/>
          <w:sz w:val="32"/>
          <w:szCs w:val="32"/>
        </w:rPr>
        <w:t>（</w:t>
      </w:r>
      <w:r>
        <w:rPr>
          <w:rFonts w:ascii="仿宋_GB2312" w:eastAsia="仿宋_GB2312" w:hAnsi="仿宋" w:cs="方正仿宋_GBK" w:hint="eastAsia"/>
          <w:sz w:val="32"/>
          <w:szCs w:val="32"/>
        </w:rPr>
        <w:t>原</w:t>
      </w:r>
      <w:r>
        <w:rPr>
          <w:rFonts w:ascii="仿宋_GB2312" w:eastAsia="仿宋_GB2312" w:hAnsi="仿宋" w:cs="方正仿宋_GBK"/>
          <w:sz w:val="32"/>
          <w:szCs w:val="32"/>
        </w:rPr>
        <w:t>）</w:t>
      </w:r>
      <w:r>
        <w:rPr>
          <w:rFonts w:ascii="仿宋_GB2312" w:eastAsia="仿宋_GB2312" w:hAnsi="仿宋" w:cs="方正仿宋_GBK" w:hint="eastAsia"/>
          <w:sz w:val="32"/>
          <w:szCs w:val="32"/>
        </w:rPr>
        <w:t>工作</w:t>
      </w:r>
      <w:r>
        <w:rPr>
          <w:rFonts w:ascii="仿宋_GB2312" w:eastAsia="仿宋_GB2312" w:hAnsi="仿宋" w:cs="方正仿宋_GBK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sz w:val="32"/>
          <w:szCs w:val="32"/>
        </w:rPr>
        <w:t>信息、</w:t>
      </w:r>
      <w:r>
        <w:rPr>
          <w:rFonts w:ascii="仿宋_GB2312" w:eastAsia="仿宋_GB2312" w:hAnsi="仿宋" w:cs="方正仿宋_GBK"/>
          <w:sz w:val="32"/>
          <w:szCs w:val="32"/>
        </w:rPr>
        <w:t>职业资格注册单位信息</w:t>
      </w:r>
      <w:r>
        <w:rPr>
          <w:rFonts w:ascii="仿宋_GB2312" w:eastAsia="仿宋_GB2312" w:hAnsi="仿宋" w:cs="方正仿宋_GBK" w:hint="eastAsia"/>
          <w:sz w:val="32"/>
          <w:szCs w:val="32"/>
        </w:rPr>
        <w:t>、</w:t>
      </w:r>
      <w:r>
        <w:rPr>
          <w:rFonts w:ascii="仿宋_GB2312" w:eastAsia="仿宋_GB2312" w:hAnsi="仿宋" w:cs="方正仿宋_GBK"/>
          <w:sz w:val="32"/>
          <w:szCs w:val="32"/>
        </w:rPr>
        <w:t>是否退休信息，应提</w:t>
      </w:r>
      <w:r>
        <w:rPr>
          <w:rFonts w:ascii="仿宋_GB2312" w:eastAsia="仿宋_GB2312" w:hAnsi="仿宋" w:cs="方正仿宋_GBK" w:hint="eastAsia"/>
          <w:sz w:val="32"/>
          <w:szCs w:val="32"/>
        </w:rPr>
        <w:t>交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同时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提交以下相关材料：</w:t>
      </w:r>
    </w:p>
    <w:p w14:paraId="541AC920" w14:textId="77777777" w:rsidR="00FF6C5F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 w:hint="eastAsia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1.现</w:t>
      </w:r>
      <w:r>
        <w:rPr>
          <w:rFonts w:ascii="仿宋_GB2312" w:eastAsia="仿宋_GB2312" w:hAnsi="仿宋" w:cs="方正仿宋_GBK"/>
          <w:sz w:val="32"/>
          <w:szCs w:val="32"/>
        </w:rPr>
        <w:t>（</w:t>
      </w:r>
      <w:r>
        <w:rPr>
          <w:rFonts w:ascii="仿宋_GB2312" w:eastAsia="仿宋_GB2312" w:hAnsi="仿宋" w:cs="方正仿宋_GBK" w:hint="eastAsia"/>
          <w:sz w:val="32"/>
          <w:szCs w:val="32"/>
        </w:rPr>
        <w:t>原</w:t>
      </w:r>
      <w:r>
        <w:rPr>
          <w:rFonts w:ascii="仿宋_GB2312" w:eastAsia="仿宋_GB2312" w:hAnsi="仿宋" w:cs="方正仿宋_GBK"/>
          <w:sz w:val="32"/>
          <w:szCs w:val="32"/>
        </w:rPr>
        <w:t>）</w:t>
      </w:r>
      <w:r>
        <w:rPr>
          <w:rFonts w:ascii="仿宋_GB2312" w:eastAsia="仿宋_GB2312" w:hAnsi="仿宋" w:cs="方正仿宋_GBK" w:hint="eastAsia"/>
          <w:sz w:val="32"/>
          <w:szCs w:val="32"/>
        </w:rPr>
        <w:t>工作</w:t>
      </w:r>
      <w:r>
        <w:rPr>
          <w:rFonts w:ascii="仿宋_GB2312" w:eastAsia="仿宋_GB2312" w:hAnsi="仿宋" w:cs="方正仿宋_GBK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sz w:val="32"/>
          <w:szCs w:val="32"/>
        </w:rPr>
        <w:t>：⑴劳动</w:t>
      </w:r>
      <w:r>
        <w:rPr>
          <w:rFonts w:ascii="仿宋_GB2312" w:eastAsia="仿宋_GB2312" w:hAnsi="仿宋" w:cs="方正仿宋_GBK"/>
          <w:sz w:val="32"/>
          <w:szCs w:val="32"/>
        </w:rPr>
        <w:t>合同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聘</w:t>
      </w:r>
      <w:r>
        <w:rPr>
          <w:rFonts w:ascii="仿宋_GB2312" w:eastAsia="仿宋_GB2312" w:hAnsi="仿宋" w:cs="方正仿宋_GBK" w:hint="eastAsia"/>
          <w:sz w:val="32"/>
          <w:szCs w:val="32"/>
        </w:rPr>
        <w:t>请协议；⑵职业</w:t>
      </w:r>
      <w:r>
        <w:rPr>
          <w:rFonts w:ascii="仿宋_GB2312" w:eastAsia="仿宋_GB2312" w:hAnsi="仿宋" w:cs="方正仿宋_GBK"/>
          <w:sz w:val="32"/>
          <w:szCs w:val="32"/>
        </w:rPr>
        <w:t>资格</w:t>
      </w:r>
      <w:r>
        <w:rPr>
          <w:rFonts w:ascii="仿宋_GB2312" w:eastAsia="仿宋_GB2312" w:hAnsi="仿宋" w:cs="方正仿宋_GBK" w:hint="eastAsia"/>
          <w:sz w:val="32"/>
          <w:szCs w:val="32"/>
        </w:rPr>
        <w:t>证</w:t>
      </w:r>
      <w:r>
        <w:rPr>
          <w:rFonts w:ascii="仿宋_GB2312" w:eastAsia="仿宋_GB2312" w:hAnsi="仿宋" w:cs="方正仿宋_GBK"/>
          <w:sz w:val="32"/>
          <w:szCs w:val="32"/>
        </w:rPr>
        <w:t>书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职业资格</w:t>
      </w:r>
      <w:r>
        <w:rPr>
          <w:rFonts w:ascii="仿宋_GB2312" w:eastAsia="仿宋_GB2312" w:hAnsi="仿宋" w:cs="方正仿宋_GBK" w:hint="eastAsia"/>
          <w:sz w:val="32"/>
          <w:szCs w:val="32"/>
        </w:rPr>
        <w:t>注册</w:t>
      </w:r>
      <w:r>
        <w:rPr>
          <w:rFonts w:ascii="仿宋_GB2312" w:eastAsia="仿宋_GB2312" w:hAnsi="仿宋" w:cs="方正仿宋_GBK"/>
          <w:sz w:val="32"/>
          <w:szCs w:val="32"/>
        </w:rPr>
        <w:t>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14:paraId="524AA12D" w14:textId="77777777" w:rsidR="00FF6C5F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 w:hint="eastAsia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2.职业资格注册单位</w:t>
      </w:r>
      <w:r>
        <w:rPr>
          <w:rFonts w:ascii="仿宋_GB2312" w:eastAsia="仿宋_GB2312" w:hAnsi="仿宋" w:cs="方正仿宋_GBK"/>
          <w:sz w:val="32"/>
          <w:szCs w:val="32"/>
        </w:rPr>
        <w:t>：</w:t>
      </w:r>
      <w:r>
        <w:rPr>
          <w:rFonts w:ascii="仿宋_GB2312" w:eastAsia="仿宋_GB2312" w:hAnsi="仿宋" w:cs="方正仿宋_GBK" w:hint="eastAsia"/>
          <w:sz w:val="32"/>
          <w:szCs w:val="32"/>
        </w:rPr>
        <w:t>⑴劳动</w:t>
      </w:r>
      <w:r>
        <w:rPr>
          <w:rFonts w:ascii="仿宋_GB2312" w:eastAsia="仿宋_GB2312" w:hAnsi="仿宋" w:cs="方正仿宋_GBK"/>
          <w:sz w:val="32"/>
          <w:szCs w:val="32"/>
        </w:rPr>
        <w:t>合同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聘</w:t>
      </w:r>
      <w:r>
        <w:rPr>
          <w:rFonts w:ascii="仿宋_GB2312" w:eastAsia="仿宋_GB2312" w:hAnsi="仿宋" w:cs="方正仿宋_GBK" w:hint="eastAsia"/>
          <w:sz w:val="32"/>
          <w:szCs w:val="32"/>
        </w:rPr>
        <w:t>请协议；⑵职业</w:t>
      </w:r>
      <w:r>
        <w:rPr>
          <w:rFonts w:ascii="仿宋_GB2312" w:eastAsia="仿宋_GB2312" w:hAnsi="仿宋" w:cs="方正仿宋_GBK"/>
          <w:sz w:val="32"/>
          <w:szCs w:val="32"/>
        </w:rPr>
        <w:t>资格</w:t>
      </w:r>
      <w:r>
        <w:rPr>
          <w:rFonts w:ascii="仿宋_GB2312" w:eastAsia="仿宋_GB2312" w:hAnsi="仿宋" w:cs="方正仿宋_GBK" w:hint="eastAsia"/>
          <w:sz w:val="32"/>
          <w:szCs w:val="32"/>
        </w:rPr>
        <w:t>证</w:t>
      </w:r>
      <w:r>
        <w:rPr>
          <w:rFonts w:ascii="仿宋_GB2312" w:eastAsia="仿宋_GB2312" w:hAnsi="仿宋" w:cs="方正仿宋_GBK"/>
          <w:sz w:val="32"/>
          <w:szCs w:val="32"/>
        </w:rPr>
        <w:t>书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职业资格</w:t>
      </w:r>
      <w:r>
        <w:rPr>
          <w:rFonts w:ascii="仿宋_GB2312" w:eastAsia="仿宋_GB2312" w:hAnsi="仿宋" w:cs="方正仿宋_GBK" w:hint="eastAsia"/>
          <w:sz w:val="32"/>
          <w:szCs w:val="32"/>
        </w:rPr>
        <w:t>注册</w:t>
      </w:r>
      <w:r>
        <w:rPr>
          <w:rFonts w:ascii="仿宋_GB2312" w:eastAsia="仿宋_GB2312" w:hAnsi="仿宋" w:cs="方正仿宋_GBK"/>
          <w:sz w:val="32"/>
          <w:szCs w:val="32"/>
        </w:rPr>
        <w:t>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14:paraId="0A5A67D4" w14:textId="77777777" w:rsidR="00FF6C5F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 w:hint="eastAsia"/>
          <w:sz w:val="32"/>
          <w:szCs w:val="32"/>
        </w:rPr>
      </w:pPr>
      <w:r>
        <w:rPr>
          <w:rFonts w:ascii="仿宋_GB2312" w:eastAsia="仿宋_GB2312" w:hAnsi="仿宋" w:cs="方正仿宋_GBK"/>
          <w:sz w:val="32"/>
          <w:szCs w:val="32"/>
        </w:rPr>
        <w:t>3</w:t>
      </w:r>
      <w:r>
        <w:rPr>
          <w:rFonts w:ascii="仿宋_GB2312" w:eastAsia="仿宋_GB2312" w:hAnsi="仿宋" w:cs="方正仿宋_GBK" w:hint="eastAsia"/>
          <w:sz w:val="32"/>
          <w:szCs w:val="32"/>
        </w:rPr>
        <w:t>.</w:t>
      </w:r>
      <w:r>
        <w:rPr>
          <w:rFonts w:ascii="仿宋_GB2312" w:eastAsia="仿宋_GB2312" w:hAnsi="仿宋" w:cs="方正仿宋_GBK"/>
          <w:sz w:val="32"/>
          <w:szCs w:val="32"/>
        </w:rPr>
        <w:t>是否退休：退休证书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14:paraId="681E0616" w14:textId="77777777" w:rsidR="00FF6C5F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 w:hint="eastAsia"/>
          <w:sz w:val="32"/>
          <w:szCs w:val="32"/>
        </w:rPr>
      </w:pPr>
      <w:r>
        <w:rPr>
          <w:rFonts w:ascii="仿宋_GB2312" w:eastAsia="仿宋_GB2312" w:hAnsi="仿宋" w:cs="方正仿宋_GBK"/>
          <w:sz w:val="32"/>
          <w:szCs w:val="32"/>
        </w:rPr>
        <w:t>4</w:t>
      </w:r>
      <w:r>
        <w:rPr>
          <w:rFonts w:ascii="仿宋_GB2312" w:eastAsia="仿宋_GB2312" w:hAnsi="仿宋" w:cs="方正仿宋_GBK" w:hint="eastAsia"/>
          <w:sz w:val="32"/>
          <w:szCs w:val="32"/>
        </w:rPr>
        <w:t>.退休</w:t>
      </w:r>
      <w:r>
        <w:rPr>
          <w:rFonts w:ascii="仿宋_GB2312" w:eastAsia="仿宋_GB2312" w:hAnsi="仿宋" w:cs="方正仿宋_GBK"/>
          <w:sz w:val="32"/>
          <w:szCs w:val="32"/>
        </w:rPr>
        <w:t>后</w:t>
      </w:r>
      <w:r>
        <w:rPr>
          <w:rFonts w:ascii="仿宋_GB2312" w:eastAsia="仿宋_GB2312" w:hAnsi="仿宋" w:cs="方正仿宋_GBK" w:hint="eastAsia"/>
          <w:sz w:val="32"/>
          <w:szCs w:val="32"/>
        </w:rPr>
        <w:t>返聘</w:t>
      </w:r>
      <w:r>
        <w:rPr>
          <w:rFonts w:ascii="仿宋_GB2312" w:eastAsia="仿宋_GB2312" w:hAnsi="仿宋" w:cs="方正仿宋_GBK"/>
          <w:sz w:val="32"/>
          <w:szCs w:val="32"/>
        </w:rPr>
        <w:t>：</w:t>
      </w:r>
      <w:r>
        <w:rPr>
          <w:rFonts w:ascii="仿宋_GB2312" w:eastAsia="仿宋_GB2312" w:hAnsi="仿宋" w:cs="方正仿宋_GBK" w:hint="eastAsia"/>
          <w:sz w:val="32"/>
          <w:szCs w:val="32"/>
        </w:rPr>
        <w:t>⑴聘请协议；⑵</w:t>
      </w:r>
      <w:r>
        <w:rPr>
          <w:rFonts w:ascii="仿宋_GB2312" w:eastAsia="仿宋_GB2312" w:hAnsi="仿宋" w:cs="方正仿宋_GBK"/>
          <w:sz w:val="32"/>
          <w:szCs w:val="32"/>
        </w:rPr>
        <w:t>退休证书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14:paraId="2698DEFB" w14:textId="77777777" w:rsidR="00FF6C5F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方正黑体_GBK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方正黑体_GBK" w:hint="eastAsia"/>
          <w:color w:val="000000" w:themeColor="text1"/>
          <w:kern w:val="0"/>
          <w:sz w:val="32"/>
          <w:szCs w:val="32"/>
        </w:rPr>
        <w:t>三</w:t>
      </w:r>
      <w:r>
        <w:rPr>
          <w:rFonts w:ascii="黑体" w:eastAsia="黑体" w:hAnsi="黑体" w:cs="方正黑体_GBK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方正黑体_GBK" w:hint="eastAsia"/>
          <w:color w:val="000000" w:themeColor="text1"/>
          <w:kern w:val="0"/>
          <w:sz w:val="32"/>
          <w:szCs w:val="32"/>
        </w:rPr>
        <w:t>注意事项</w:t>
      </w:r>
    </w:p>
    <w:p w14:paraId="7BD880AB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评标专家个人信息是保障评标活动顺利实施的基础，评标专家应认真核对、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如实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填写，保证真实、准确、完整。市人力资源社会保障局会同有关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部门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及时核查评标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专家信息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，督促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提醒专家完善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个人信息</w:t>
      </w:r>
      <w:r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。</w:t>
      </w:r>
    </w:p>
    <w:p w14:paraId="5219E5C3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lastRenderedPageBreak/>
        <w:t>2.评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工作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或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退休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人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员返聘单位发生变化后，应及时申请变更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，并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做好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回避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单位设置，确保参加评标活动符合回避制度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规定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。</w:t>
      </w:r>
    </w:p>
    <w:p w14:paraId="74BB345B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退休人员原工作单位应与退休单位一致，退休后返聘或与其他单位签订聘请协议的，应在现工作单位栏目中如实填写，并自行增加回避单位。</w:t>
      </w:r>
    </w:p>
    <w:p w14:paraId="1FE5827E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现工作单位应与社保缴费单位一致，如为同系统单位代缴等特殊情况，应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中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说明。</w:t>
      </w:r>
    </w:p>
    <w:p w14:paraId="5FC51100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.职业资格注册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应与工作单位一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致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14:paraId="5425FBD3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</w:pPr>
    </w:p>
    <w:p w14:paraId="434F7E17" w14:textId="77777777" w:rsidR="00FF6C5F" w:rsidRDefault="00000000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  <w:r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业务咨询电话：12333</w:t>
      </w:r>
    </w:p>
    <w:p w14:paraId="42EF56E0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7CA8FCE4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6C3A4501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3DA7E822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7A7E490F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08CEA934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06CC5A5C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17E7AC79" w14:textId="77777777" w:rsidR="00FF6C5F" w:rsidRDefault="00FF6C5F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 w:hint="eastAsia"/>
          <w:color w:val="000000" w:themeColor="text1"/>
          <w:sz w:val="32"/>
          <w:szCs w:val="32"/>
        </w:rPr>
      </w:pPr>
    </w:p>
    <w:p w14:paraId="5F84EE8E" w14:textId="77777777" w:rsidR="00FF6C5F" w:rsidRDefault="00FF6C5F">
      <w:pPr>
        <w:spacing w:line="560" w:lineRule="exact"/>
        <w:jc w:val="center"/>
        <w:rPr>
          <w:rFonts w:ascii="STZhongsong" w:eastAsia="STZhongsong" w:hAnsi="STZhongsong" w:hint="eastAsia"/>
          <w:sz w:val="44"/>
          <w:szCs w:val="44"/>
        </w:rPr>
      </w:pPr>
    </w:p>
    <w:p w14:paraId="210920FF" w14:textId="77777777" w:rsidR="00FF6C5F" w:rsidRDefault="00000000">
      <w:pPr>
        <w:spacing w:line="560" w:lineRule="exact"/>
        <w:jc w:val="center"/>
        <w:rPr>
          <w:rFonts w:ascii="STZhongsong" w:eastAsia="STZhongsong" w:hAnsi="STZhongsong" w:hint="eastAsia"/>
          <w:sz w:val="44"/>
          <w:szCs w:val="44"/>
        </w:rPr>
      </w:pPr>
      <w:r>
        <w:rPr>
          <w:rFonts w:ascii="STZhongsong" w:eastAsia="STZhongsong" w:hAnsi="STZhongsong" w:hint="eastAsia"/>
          <w:sz w:val="44"/>
          <w:szCs w:val="44"/>
        </w:rPr>
        <w:t>北京</w:t>
      </w:r>
      <w:r>
        <w:rPr>
          <w:rFonts w:ascii="STZhongsong" w:eastAsia="STZhongsong" w:hAnsi="STZhongsong"/>
          <w:sz w:val="44"/>
          <w:szCs w:val="44"/>
        </w:rPr>
        <w:t>市评标专家信息变更申请</w:t>
      </w:r>
      <w:r>
        <w:rPr>
          <w:rFonts w:ascii="STZhongsong" w:eastAsia="STZhongsong" w:hAnsi="STZhongsong" w:hint="eastAsia"/>
          <w:sz w:val="44"/>
          <w:szCs w:val="44"/>
        </w:rPr>
        <w:t>表</w:t>
      </w:r>
    </w:p>
    <w:tbl>
      <w:tblPr>
        <w:tblStyle w:val="a7"/>
        <w:tblW w:w="84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850"/>
        <w:gridCol w:w="988"/>
        <w:gridCol w:w="118"/>
        <w:gridCol w:w="430"/>
        <w:gridCol w:w="375"/>
        <w:gridCol w:w="74"/>
        <w:gridCol w:w="669"/>
        <w:gridCol w:w="560"/>
        <w:gridCol w:w="600"/>
        <w:gridCol w:w="103"/>
        <w:gridCol w:w="496"/>
        <w:gridCol w:w="575"/>
        <w:gridCol w:w="547"/>
        <w:gridCol w:w="1105"/>
      </w:tblGrid>
      <w:tr w:rsidR="00FF6C5F" w14:paraId="385C1DA8" w14:textId="77777777">
        <w:trPr>
          <w:trHeight w:val="453"/>
        </w:trPr>
        <w:tc>
          <w:tcPr>
            <w:tcW w:w="562" w:type="dxa"/>
            <w:vAlign w:val="center"/>
          </w:tcPr>
          <w:p w14:paraId="1B3DBFE6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0982486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  <w:tc>
          <w:tcPr>
            <w:tcW w:w="1536" w:type="dxa"/>
            <w:gridSpan w:val="3"/>
            <w:vAlign w:val="center"/>
          </w:tcPr>
          <w:p w14:paraId="689F9A8E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聘书</w:t>
            </w:r>
          </w:p>
          <w:p w14:paraId="566DE239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号码</w:t>
            </w:r>
          </w:p>
        </w:tc>
        <w:tc>
          <w:tcPr>
            <w:tcW w:w="3452" w:type="dxa"/>
            <w:gridSpan w:val="8"/>
            <w:vAlign w:val="center"/>
          </w:tcPr>
          <w:p w14:paraId="433AB492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  <w:tc>
          <w:tcPr>
            <w:tcW w:w="1652" w:type="dxa"/>
            <w:gridSpan w:val="2"/>
            <w:vMerge w:val="restart"/>
            <w:vAlign w:val="center"/>
          </w:tcPr>
          <w:p w14:paraId="12E133C6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专家照片</w:t>
            </w:r>
          </w:p>
          <w:p w14:paraId="26DB225F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</w:tr>
      <w:tr w:rsidR="00FF6C5F" w14:paraId="0AD9E87C" w14:textId="77777777">
        <w:trPr>
          <w:trHeight w:val="453"/>
        </w:trPr>
        <w:tc>
          <w:tcPr>
            <w:tcW w:w="562" w:type="dxa"/>
            <w:vAlign w:val="center"/>
          </w:tcPr>
          <w:p w14:paraId="127861E9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095C8C8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  <w:tc>
          <w:tcPr>
            <w:tcW w:w="1536" w:type="dxa"/>
            <w:gridSpan w:val="3"/>
            <w:vAlign w:val="center"/>
          </w:tcPr>
          <w:p w14:paraId="19F63E92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身份</w:t>
            </w:r>
          </w:p>
          <w:p w14:paraId="68F99851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lastRenderedPageBreak/>
              <w:t>证号</w:t>
            </w:r>
          </w:p>
        </w:tc>
        <w:tc>
          <w:tcPr>
            <w:tcW w:w="3452" w:type="dxa"/>
            <w:gridSpan w:val="8"/>
            <w:vAlign w:val="center"/>
          </w:tcPr>
          <w:p w14:paraId="3BB9A4B2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lastRenderedPageBreak/>
              <w:t>（系统提取）</w:t>
            </w:r>
          </w:p>
        </w:tc>
        <w:tc>
          <w:tcPr>
            <w:tcW w:w="1652" w:type="dxa"/>
            <w:gridSpan w:val="2"/>
            <w:vMerge/>
            <w:vAlign w:val="center"/>
          </w:tcPr>
          <w:p w14:paraId="0421D68A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53BA5B06" w14:textId="77777777">
        <w:trPr>
          <w:trHeight w:val="435"/>
        </w:trPr>
        <w:tc>
          <w:tcPr>
            <w:tcW w:w="562" w:type="dxa"/>
            <w:vAlign w:val="center"/>
          </w:tcPr>
          <w:p w14:paraId="28C3B494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手机</w:t>
            </w:r>
          </w:p>
          <w:p w14:paraId="5CE20704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号码</w:t>
            </w:r>
          </w:p>
        </w:tc>
        <w:tc>
          <w:tcPr>
            <w:tcW w:w="3187" w:type="dxa"/>
            <w:gridSpan w:val="6"/>
            <w:vAlign w:val="center"/>
          </w:tcPr>
          <w:p w14:paraId="597FCAAF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  <w:tc>
          <w:tcPr>
            <w:tcW w:w="1303" w:type="dxa"/>
            <w:gridSpan w:val="3"/>
            <w:vAlign w:val="center"/>
          </w:tcPr>
          <w:p w14:paraId="4C175D0B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是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否退休</w:t>
            </w:r>
          </w:p>
        </w:tc>
        <w:tc>
          <w:tcPr>
            <w:tcW w:w="1774" w:type="dxa"/>
            <w:gridSpan w:val="4"/>
            <w:vAlign w:val="center"/>
          </w:tcPr>
          <w:p w14:paraId="44676B04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  <w:tc>
          <w:tcPr>
            <w:tcW w:w="1652" w:type="dxa"/>
            <w:gridSpan w:val="2"/>
            <w:vMerge/>
            <w:vAlign w:val="center"/>
          </w:tcPr>
          <w:p w14:paraId="60C381A0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6EE62904" w14:textId="77777777">
        <w:trPr>
          <w:trHeight w:val="453"/>
        </w:trPr>
        <w:tc>
          <w:tcPr>
            <w:tcW w:w="2944" w:type="dxa"/>
            <w:gridSpan w:val="5"/>
            <w:vAlign w:val="center"/>
          </w:tcPr>
          <w:p w14:paraId="18DDA1D5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工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作单位</w:t>
            </w:r>
          </w:p>
        </w:tc>
        <w:tc>
          <w:tcPr>
            <w:tcW w:w="1548" w:type="dxa"/>
            <w:gridSpan w:val="4"/>
            <w:vAlign w:val="center"/>
          </w:tcPr>
          <w:p w14:paraId="373D95E7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职务</w:t>
            </w:r>
          </w:p>
        </w:tc>
        <w:tc>
          <w:tcPr>
            <w:tcW w:w="2881" w:type="dxa"/>
            <w:gridSpan w:val="6"/>
            <w:vAlign w:val="center"/>
          </w:tcPr>
          <w:p w14:paraId="50733533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起止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年月</w:t>
            </w:r>
          </w:p>
        </w:tc>
        <w:tc>
          <w:tcPr>
            <w:tcW w:w="1105" w:type="dxa"/>
            <w:vAlign w:val="center"/>
          </w:tcPr>
          <w:p w14:paraId="188A76F7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证明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人</w:t>
            </w:r>
          </w:p>
        </w:tc>
      </w:tr>
      <w:tr w:rsidR="00FF6C5F" w14:paraId="2CBEF4EB" w14:textId="77777777">
        <w:trPr>
          <w:trHeight w:val="453"/>
        </w:trPr>
        <w:tc>
          <w:tcPr>
            <w:tcW w:w="2944" w:type="dxa"/>
            <w:gridSpan w:val="5"/>
            <w:vAlign w:val="center"/>
          </w:tcPr>
          <w:p w14:paraId="74895145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  <w:tc>
          <w:tcPr>
            <w:tcW w:w="1548" w:type="dxa"/>
            <w:gridSpan w:val="4"/>
            <w:vAlign w:val="center"/>
          </w:tcPr>
          <w:p w14:paraId="68DD92FA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0EECC91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6102593A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至</w:t>
            </w:r>
          </w:p>
        </w:tc>
        <w:tc>
          <w:tcPr>
            <w:tcW w:w="1122" w:type="dxa"/>
            <w:gridSpan w:val="2"/>
            <w:vAlign w:val="center"/>
          </w:tcPr>
          <w:p w14:paraId="6C95C6CC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741F036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31227616" w14:textId="77777777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14:paraId="68E83267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548" w:type="dxa"/>
            <w:gridSpan w:val="4"/>
          </w:tcPr>
          <w:p w14:paraId="37CA41EA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6A06953B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96" w:type="dxa"/>
          </w:tcPr>
          <w:p w14:paraId="4D147EA9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14:paraId="605D25D3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05" w:type="dxa"/>
          </w:tcPr>
          <w:p w14:paraId="71E8565D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375A78AA" w14:textId="77777777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14:paraId="0713DF67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548" w:type="dxa"/>
            <w:gridSpan w:val="4"/>
          </w:tcPr>
          <w:p w14:paraId="62C135F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3EEE1CAE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96" w:type="dxa"/>
          </w:tcPr>
          <w:p w14:paraId="2F161269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14:paraId="14EC5EBF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05" w:type="dxa"/>
          </w:tcPr>
          <w:p w14:paraId="036B6CD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79A53769" w14:textId="77777777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14:paraId="0F466AB7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548" w:type="dxa"/>
            <w:gridSpan w:val="4"/>
          </w:tcPr>
          <w:p w14:paraId="2D84433D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495FCCF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96" w:type="dxa"/>
          </w:tcPr>
          <w:p w14:paraId="5C2F359F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14:paraId="62956B0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05" w:type="dxa"/>
          </w:tcPr>
          <w:p w14:paraId="79A8999A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2ACF85BF" w14:textId="77777777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14:paraId="120A3DD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548" w:type="dxa"/>
            <w:gridSpan w:val="4"/>
          </w:tcPr>
          <w:p w14:paraId="5A5A5507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07955520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96" w:type="dxa"/>
          </w:tcPr>
          <w:p w14:paraId="45FCCDCA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14:paraId="710163DA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05" w:type="dxa"/>
          </w:tcPr>
          <w:p w14:paraId="3C7D8E8E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7A6CD495" w14:textId="77777777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14:paraId="51634BF3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548" w:type="dxa"/>
            <w:gridSpan w:val="4"/>
          </w:tcPr>
          <w:p w14:paraId="5886F2C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59534598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96" w:type="dxa"/>
          </w:tcPr>
          <w:p w14:paraId="43F97537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14:paraId="650754B4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05" w:type="dxa"/>
          </w:tcPr>
          <w:p w14:paraId="73260D00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21BB3B2D" w14:textId="77777777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8478" w:type="dxa"/>
            <w:gridSpan w:val="16"/>
            <w:vAlign w:val="center"/>
          </w:tcPr>
          <w:p w14:paraId="018D8DC1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回避单位</w:t>
            </w:r>
          </w:p>
        </w:tc>
      </w:tr>
      <w:tr w:rsidR="00FF6C5F" w14:paraId="7FB8AE4C" w14:textId="77777777">
        <w:trPr>
          <w:trHeight w:val="453"/>
        </w:trPr>
        <w:tc>
          <w:tcPr>
            <w:tcW w:w="8478" w:type="dxa"/>
            <w:gridSpan w:val="16"/>
            <w:vAlign w:val="center"/>
          </w:tcPr>
          <w:p w14:paraId="2B95251B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1.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（系统提取，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如有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更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多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，系统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应增加行数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）</w:t>
            </w:r>
          </w:p>
        </w:tc>
      </w:tr>
      <w:tr w:rsidR="00FF6C5F" w14:paraId="2FB241C3" w14:textId="77777777">
        <w:trPr>
          <w:trHeight w:val="453"/>
        </w:trPr>
        <w:tc>
          <w:tcPr>
            <w:tcW w:w="8478" w:type="dxa"/>
            <w:gridSpan w:val="16"/>
            <w:vAlign w:val="center"/>
          </w:tcPr>
          <w:p w14:paraId="1E927D87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07858998" w14:textId="77777777">
        <w:trPr>
          <w:trHeight w:val="582"/>
        </w:trPr>
        <w:tc>
          <w:tcPr>
            <w:tcW w:w="988" w:type="dxa"/>
            <w:gridSpan w:val="2"/>
            <w:vMerge w:val="restart"/>
            <w:vAlign w:val="center"/>
          </w:tcPr>
          <w:p w14:paraId="44E0D81D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变更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信息</w:t>
            </w:r>
          </w:p>
        </w:tc>
        <w:tc>
          <w:tcPr>
            <w:tcW w:w="850" w:type="dxa"/>
            <w:vAlign w:val="center"/>
          </w:tcPr>
          <w:p w14:paraId="5886C061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变更前</w:t>
            </w:r>
          </w:p>
        </w:tc>
        <w:tc>
          <w:tcPr>
            <w:tcW w:w="6640" w:type="dxa"/>
            <w:gridSpan w:val="13"/>
            <w:vAlign w:val="center"/>
          </w:tcPr>
          <w:p w14:paraId="3F55E049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</w:tr>
      <w:tr w:rsidR="00FF6C5F" w14:paraId="63D0B87B" w14:textId="77777777">
        <w:trPr>
          <w:trHeight w:val="850"/>
        </w:trPr>
        <w:tc>
          <w:tcPr>
            <w:tcW w:w="988" w:type="dxa"/>
            <w:gridSpan w:val="2"/>
            <w:vMerge/>
            <w:vAlign w:val="center"/>
          </w:tcPr>
          <w:p w14:paraId="712C7126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ED5413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变更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后</w:t>
            </w:r>
          </w:p>
        </w:tc>
        <w:tc>
          <w:tcPr>
            <w:tcW w:w="6640" w:type="dxa"/>
            <w:gridSpan w:val="13"/>
            <w:vAlign w:val="center"/>
          </w:tcPr>
          <w:p w14:paraId="31E3BD43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（系统提取）</w:t>
            </w:r>
          </w:p>
        </w:tc>
      </w:tr>
      <w:tr w:rsidR="00FF6C5F" w14:paraId="1E7D1A2B" w14:textId="77777777">
        <w:trPr>
          <w:trHeight w:val="856"/>
        </w:trPr>
        <w:tc>
          <w:tcPr>
            <w:tcW w:w="1838" w:type="dxa"/>
            <w:gridSpan w:val="3"/>
            <w:vAlign w:val="center"/>
          </w:tcPr>
          <w:p w14:paraId="01ED41AC" w14:textId="77777777" w:rsidR="00FF6C5F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法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人单位人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力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资源部门审核意见</w:t>
            </w:r>
          </w:p>
        </w:tc>
        <w:tc>
          <w:tcPr>
            <w:tcW w:w="6640" w:type="dxa"/>
            <w:gridSpan w:val="13"/>
            <w:vAlign w:val="bottom"/>
          </w:tcPr>
          <w:p w14:paraId="7E2E94E8" w14:textId="77777777" w:rsidR="00FF6C5F" w:rsidRDefault="00000000">
            <w:pPr>
              <w:spacing w:line="560" w:lineRule="exact"/>
              <w:ind w:firstLineChars="400" w:firstLine="800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负责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人签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名：     　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联系电话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：    　　　　年  月  日  </w:t>
            </w:r>
          </w:p>
        </w:tc>
      </w:tr>
      <w:tr w:rsidR="00FF6C5F" w14:paraId="08281449" w14:textId="77777777">
        <w:trPr>
          <w:trHeight w:val="1558"/>
        </w:trPr>
        <w:tc>
          <w:tcPr>
            <w:tcW w:w="1838" w:type="dxa"/>
            <w:gridSpan w:val="3"/>
            <w:vAlign w:val="center"/>
          </w:tcPr>
          <w:p w14:paraId="3342CA0C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法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人单位意见</w:t>
            </w:r>
          </w:p>
        </w:tc>
        <w:tc>
          <w:tcPr>
            <w:tcW w:w="6640" w:type="dxa"/>
            <w:gridSpan w:val="13"/>
            <w:vAlign w:val="center"/>
          </w:tcPr>
          <w:p w14:paraId="0E95EE4D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                           </w:t>
            </w:r>
          </w:p>
          <w:p w14:paraId="07D32B89" w14:textId="77777777" w:rsidR="00FF6C5F" w:rsidRDefault="00000000">
            <w:pPr>
              <w:spacing w:line="560" w:lineRule="exact"/>
              <w:ind w:firstLineChars="1350" w:firstLine="2700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 </w:t>
            </w:r>
          </w:p>
          <w:p w14:paraId="722C37D5" w14:textId="77777777" w:rsidR="00FF6C5F" w:rsidRDefault="00000000">
            <w:pPr>
              <w:spacing w:line="560" w:lineRule="exact"/>
              <w:ind w:firstLineChars="1400" w:firstLine="2800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盖章</w:t>
            </w:r>
          </w:p>
          <w:p w14:paraId="7816E29D" w14:textId="77777777" w:rsidR="00FF6C5F" w:rsidRDefault="00000000">
            <w:pPr>
              <w:spacing w:line="560" w:lineRule="exact"/>
              <w:ind w:firstLineChars="1250" w:firstLine="2500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年  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  日</w:t>
            </w:r>
          </w:p>
        </w:tc>
      </w:tr>
      <w:tr w:rsidR="00FF6C5F" w14:paraId="13DF8864" w14:textId="77777777">
        <w:trPr>
          <w:trHeight w:val="776"/>
        </w:trPr>
        <w:tc>
          <w:tcPr>
            <w:tcW w:w="988" w:type="dxa"/>
            <w:gridSpan w:val="2"/>
            <w:vAlign w:val="center"/>
          </w:tcPr>
          <w:p w14:paraId="096E0A3A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审核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结论</w:t>
            </w:r>
          </w:p>
        </w:tc>
        <w:tc>
          <w:tcPr>
            <w:tcW w:w="1838" w:type="dxa"/>
            <w:gridSpan w:val="2"/>
            <w:vAlign w:val="center"/>
          </w:tcPr>
          <w:p w14:paraId="3640CCB3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4"/>
            <w:vAlign w:val="center"/>
          </w:tcPr>
          <w:p w14:paraId="364F29A2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审核日期</w:t>
            </w:r>
          </w:p>
        </w:tc>
        <w:tc>
          <w:tcPr>
            <w:tcW w:w="1829" w:type="dxa"/>
            <w:gridSpan w:val="3"/>
            <w:vAlign w:val="center"/>
          </w:tcPr>
          <w:p w14:paraId="43ACEC9D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1EFC7129" w14:textId="77777777" w:rsidR="00FF6C5F" w:rsidRDefault="00000000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审核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人签名</w:t>
            </w:r>
          </w:p>
        </w:tc>
        <w:tc>
          <w:tcPr>
            <w:tcW w:w="1652" w:type="dxa"/>
            <w:gridSpan w:val="2"/>
            <w:vAlign w:val="center"/>
          </w:tcPr>
          <w:p w14:paraId="51B19026" w14:textId="77777777" w:rsidR="00FF6C5F" w:rsidRDefault="00FF6C5F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FF6C5F" w14:paraId="19C56E10" w14:textId="77777777">
        <w:trPr>
          <w:trHeight w:val="623"/>
        </w:trPr>
        <w:tc>
          <w:tcPr>
            <w:tcW w:w="8478" w:type="dxa"/>
            <w:gridSpan w:val="16"/>
            <w:vAlign w:val="center"/>
          </w:tcPr>
          <w:p w14:paraId="7764AFE8" w14:textId="77777777" w:rsidR="00FF6C5F" w:rsidRDefault="0000000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其他说明：</w:t>
            </w:r>
          </w:p>
        </w:tc>
      </w:tr>
    </w:tbl>
    <w:p w14:paraId="485D7F65" w14:textId="77777777" w:rsidR="00FF6C5F" w:rsidRDefault="0000000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方正仿宋_GBK" w:hint="eastAsia"/>
          <w:color w:val="000000" w:themeColor="text1"/>
          <w:sz w:val="32"/>
          <w:szCs w:val="32"/>
        </w:rPr>
      </w:pP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lastRenderedPageBreak/>
        <w:t>说  明</w:t>
      </w:r>
    </w:p>
    <w:p w14:paraId="48675F47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仿宋_GB2312" w:eastAsia="仿宋_GB2312" w:hAnsi="仿宋" w:cs="方正仿宋_GBK" w:hint="eastAsia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评标专家个人信息是保障评标活动顺利实施的基础，评标专家应认真核对、如实填写，保证真实、准确、完整。市人力资源社会保障局会同有关部门及时核查评标专家信息，督促提醒专家完善个人信息。</w:t>
      </w:r>
    </w:p>
    <w:p w14:paraId="358002F6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黑体" w:eastAsia="黑体" w:hAnsi="黑体" w:cs="方正仿宋_GBK" w:hint="eastAsia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一</w:t>
      </w:r>
      <w:r>
        <w:rPr>
          <w:rFonts w:ascii="黑体" w:eastAsia="黑体" w:hAnsi="黑体" w:cs="方正仿宋_GBK"/>
          <w:color w:val="000000" w:themeColor="text1"/>
          <w:sz w:val="24"/>
        </w:rPr>
        <w:t>、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自行维护的</w:t>
      </w:r>
      <w:r>
        <w:rPr>
          <w:rFonts w:ascii="黑体" w:eastAsia="黑体" w:hAnsi="黑体" w:cs="方正仿宋_GBK"/>
          <w:color w:val="000000" w:themeColor="text1"/>
          <w:sz w:val="24"/>
        </w:rPr>
        <w:t>信息</w:t>
      </w:r>
    </w:p>
    <w:p w14:paraId="3610C93D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仿宋_GB2312" w:eastAsia="仿宋_GB2312" w:hAnsi="仿宋" w:cs="方正仿宋_GBK" w:hint="eastAsia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评标专家手机号码、单位电话、应急联系电话、电子邮箱、</w:t>
      </w:r>
      <w:r>
        <w:rPr>
          <w:rFonts w:ascii="仿宋_GB2312" w:eastAsia="仿宋_GB2312" w:hAnsi="仿宋" w:cs="方正仿宋_GBK"/>
          <w:color w:val="000000" w:themeColor="text1"/>
          <w:sz w:val="24"/>
        </w:rPr>
        <w:t>回避单位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、其他说明。</w:t>
      </w:r>
    </w:p>
    <w:p w14:paraId="1634EF90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仿宋_GB2312" w:eastAsia="仿宋_GB2312" w:hAnsi="仿宋" w:cs="方正仿宋_GBK" w:hint="eastAsia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以上信息由</w:t>
      </w:r>
      <w:r>
        <w:rPr>
          <w:rFonts w:ascii="仿宋_GB2312" w:eastAsia="仿宋_GB2312" w:hAnsi="仿宋" w:cs="方正仿宋_GBK"/>
          <w:color w:val="000000" w:themeColor="text1"/>
          <w:sz w:val="24"/>
        </w:rPr>
        <w:t>评标专家本人自行维护，当日修改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，</w:t>
      </w:r>
      <w:r>
        <w:rPr>
          <w:rFonts w:ascii="仿宋_GB2312" w:eastAsia="仿宋_GB2312" w:hAnsi="仿宋" w:cs="方正仿宋_GBK"/>
          <w:color w:val="000000" w:themeColor="text1"/>
          <w:sz w:val="24"/>
        </w:rPr>
        <w:t>次日生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效。</w:t>
      </w:r>
    </w:p>
    <w:p w14:paraId="6D3AFBE0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黑体" w:eastAsia="黑体" w:hAnsi="黑体" w:cs="方正仿宋_GBK" w:hint="eastAsia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二</w:t>
      </w:r>
      <w:r>
        <w:rPr>
          <w:rFonts w:ascii="黑体" w:eastAsia="黑体" w:hAnsi="黑体" w:cs="方正仿宋_GBK"/>
          <w:color w:val="000000" w:themeColor="text1"/>
          <w:sz w:val="24"/>
        </w:rPr>
        <w:t>、审核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后生</w:t>
      </w:r>
      <w:r>
        <w:rPr>
          <w:rFonts w:ascii="黑体" w:eastAsia="黑体" w:hAnsi="黑体" w:cs="方正仿宋_GBK"/>
          <w:color w:val="000000" w:themeColor="text1"/>
          <w:sz w:val="24"/>
        </w:rPr>
        <w:t>效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的信息</w:t>
      </w:r>
    </w:p>
    <w:p w14:paraId="63D2D03F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仿宋_GB2312" w:eastAsia="仿宋_GB2312" w:hAnsi="仿宋" w:cs="方正仿宋_GBK" w:hint="eastAsia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评标专家现工作单位、原工作单位、职业资格注册单位、是否退休。</w:t>
      </w:r>
    </w:p>
    <w:p w14:paraId="26DB97F1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仿宋_GB2312" w:eastAsia="仿宋_GB2312" w:hAnsi="仿宋" w:cs="方正仿宋_GBK" w:hint="eastAsia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以</w:t>
      </w:r>
      <w:r>
        <w:rPr>
          <w:rFonts w:ascii="仿宋_GB2312" w:eastAsia="仿宋_GB2312" w:hAnsi="仿宋" w:cs="方正仿宋_GBK"/>
          <w:color w:val="000000" w:themeColor="text1"/>
          <w:sz w:val="24"/>
        </w:rPr>
        <w:t>上信息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发</w:t>
      </w:r>
      <w:r>
        <w:rPr>
          <w:rFonts w:ascii="仿宋_GB2312" w:eastAsia="仿宋_GB2312" w:hAnsi="仿宋" w:cs="方正仿宋_GBK"/>
          <w:color w:val="000000" w:themeColor="text1"/>
          <w:sz w:val="24"/>
        </w:rPr>
        <w:t>生变化后，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</w:t>
      </w:r>
      <w:r>
        <w:rPr>
          <w:rFonts w:ascii="仿宋_GB2312" w:eastAsia="仿宋_GB2312" w:hAnsi="仿宋" w:cs="方正仿宋_GBK"/>
          <w:color w:val="000000" w:themeColor="text1"/>
          <w:sz w:val="24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本</w:t>
      </w:r>
      <w:r>
        <w:rPr>
          <w:rFonts w:ascii="仿宋_GB2312" w:eastAsia="仿宋_GB2312" w:hAnsi="仿宋" w:cs="方正仿宋_GBK"/>
          <w:color w:val="000000" w:themeColor="text1"/>
          <w:sz w:val="24"/>
        </w:rPr>
        <w:t>人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网上</w:t>
      </w:r>
      <w:r>
        <w:rPr>
          <w:rFonts w:ascii="仿宋_GB2312" w:eastAsia="仿宋_GB2312" w:hAnsi="仿宋" w:cs="方正仿宋_GBK"/>
          <w:color w:val="000000" w:themeColor="text1"/>
          <w:sz w:val="24"/>
        </w:rPr>
        <w:t>申请，并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将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变</w:t>
      </w:r>
      <w:r>
        <w:rPr>
          <w:rFonts w:ascii="仿宋_GB2312" w:eastAsia="仿宋_GB2312" w:hAnsi="仿宋" w:cs="方正仿宋_GBK"/>
          <w:color w:val="000000" w:themeColor="text1"/>
          <w:sz w:val="24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及</w:t>
      </w:r>
      <w:r>
        <w:rPr>
          <w:rFonts w:ascii="仿宋_GB2312" w:eastAsia="仿宋_GB2312" w:hAnsi="仿宋" w:cs="方正仿宋_GBK"/>
          <w:color w:val="000000" w:themeColor="text1"/>
          <w:sz w:val="24"/>
        </w:rPr>
        <w:t>相关材料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扫描或拍照生成“.</w:t>
      </w:r>
      <w:proofErr w:type="spellStart"/>
      <w:r>
        <w:rPr>
          <w:rFonts w:ascii="仿宋_GB2312" w:eastAsia="仿宋_GB2312" w:hAnsi="仿宋" w:cs="方正仿宋_GBK" w:hint="eastAsia"/>
          <w:color w:val="000000" w:themeColor="text1"/>
          <w:sz w:val="24"/>
        </w:rPr>
        <w:t>p</w:t>
      </w:r>
      <w:r>
        <w:rPr>
          <w:rFonts w:ascii="仿宋_GB2312" w:eastAsia="仿宋_GB2312" w:hAnsi="仿宋" w:cs="方正仿宋_GBK"/>
          <w:color w:val="000000" w:themeColor="text1"/>
          <w:sz w:val="24"/>
        </w:rPr>
        <w:t>df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”“</w:t>
      </w:r>
      <w:r>
        <w:rPr>
          <w:rFonts w:ascii="仿宋_GB2312" w:eastAsia="仿宋_GB2312" w:hAnsi="仿宋" w:cs="方正仿宋_GBK"/>
          <w:color w:val="000000" w:themeColor="text1"/>
          <w:sz w:val="24"/>
        </w:rPr>
        <w:t>.jpg</w:t>
      </w:r>
      <w:proofErr w:type="spellEnd"/>
      <w:r>
        <w:rPr>
          <w:rFonts w:ascii="仿宋_GB2312" w:eastAsia="仿宋_GB2312" w:hAnsi="仿宋" w:cs="方正仿宋_GBK"/>
          <w:color w:val="000000" w:themeColor="text1"/>
          <w:sz w:val="24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电子文件上传</w:t>
      </w:r>
      <w:r>
        <w:rPr>
          <w:rFonts w:ascii="仿宋_GB2312" w:eastAsia="仿宋_GB2312" w:hAnsi="仿宋" w:cs="方正仿宋_GBK"/>
          <w:color w:val="000000" w:themeColor="text1"/>
          <w:sz w:val="24"/>
        </w:rPr>
        <w:t>，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20个</w:t>
      </w:r>
      <w:r>
        <w:rPr>
          <w:rFonts w:ascii="仿宋_GB2312" w:eastAsia="仿宋_GB2312" w:hAnsi="仿宋" w:cs="方正仿宋_GBK"/>
          <w:color w:val="000000" w:themeColor="text1"/>
          <w:sz w:val="24"/>
        </w:rPr>
        <w:t>工作日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通过专家</w:t>
      </w:r>
      <w:r>
        <w:rPr>
          <w:rFonts w:ascii="仿宋_GB2312" w:eastAsia="仿宋_GB2312" w:hAnsi="仿宋" w:cs="方正仿宋_GBK"/>
          <w:color w:val="000000" w:themeColor="text1"/>
          <w:sz w:val="24"/>
        </w:rPr>
        <w:t>库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告知</w:t>
      </w:r>
      <w:r>
        <w:rPr>
          <w:rFonts w:ascii="仿宋_GB2312" w:eastAsia="仿宋_GB2312" w:hAnsi="仿宋" w:cs="方正仿宋_GBK"/>
          <w:color w:val="000000" w:themeColor="text1"/>
          <w:sz w:val="24"/>
        </w:rPr>
        <w:t>审核结果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。</w:t>
      </w:r>
    </w:p>
    <w:p w14:paraId="1ACD846E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仿宋_GB2312" w:eastAsia="仿宋_GB2312" w:hAnsi="仿宋" w:cs="方正仿宋_GBK" w:hint="eastAsia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退休人员原工作单位应与退休单位一致，退休后返聘或与其他单位签订聘请协议的，应在现工作单位栏目中如实填写，并自行增加回避单位。</w:t>
      </w:r>
    </w:p>
    <w:p w14:paraId="3E1BE09F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黑体" w:eastAsia="黑体" w:hAnsi="黑体" w:cs="方正仿宋_GBK" w:hint="eastAsia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三、相</w:t>
      </w:r>
      <w:r>
        <w:rPr>
          <w:rFonts w:ascii="黑体" w:eastAsia="黑体" w:hAnsi="黑体" w:cs="方正仿宋_GBK"/>
          <w:color w:val="000000" w:themeColor="text1"/>
          <w:sz w:val="24"/>
        </w:rPr>
        <w:t>关材料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说明</w:t>
      </w:r>
    </w:p>
    <w:p w14:paraId="0931DE34" w14:textId="77777777" w:rsidR="00FF6C5F" w:rsidRDefault="00000000">
      <w:pPr>
        <w:widowControl/>
        <w:spacing w:line="560" w:lineRule="exact"/>
        <w:ind w:firstLineChars="200" w:firstLine="480"/>
        <w:rPr>
          <w:rFonts w:ascii="仿宋_GB2312" w:eastAsia="仿宋_GB2312" w:hAnsi="仿宋" w:cs="方正仿宋_GBK" w:hint="eastAsia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申请变更现</w:t>
      </w:r>
      <w:r>
        <w:rPr>
          <w:rFonts w:ascii="仿宋_GB2312" w:eastAsia="仿宋_GB2312" w:hAnsi="仿宋" w:cs="方正仿宋_GBK"/>
          <w:sz w:val="24"/>
        </w:rPr>
        <w:t>（</w:t>
      </w:r>
      <w:r>
        <w:rPr>
          <w:rFonts w:ascii="仿宋_GB2312" w:eastAsia="仿宋_GB2312" w:hAnsi="仿宋" w:cs="方正仿宋_GBK" w:hint="eastAsia"/>
          <w:sz w:val="24"/>
        </w:rPr>
        <w:t>原</w:t>
      </w:r>
      <w:r>
        <w:rPr>
          <w:rFonts w:ascii="仿宋_GB2312" w:eastAsia="仿宋_GB2312" w:hAnsi="仿宋" w:cs="方正仿宋_GBK"/>
          <w:sz w:val="24"/>
        </w:rPr>
        <w:t>）</w:t>
      </w:r>
      <w:r>
        <w:rPr>
          <w:rFonts w:ascii="仿宋_GB2312" w:eastAsia="仿宋_GB2312" w:hAnsi="仿宋" w:cs="方正仿宋_GBK" w:hint="eastAsia"/>
          <w:sz w:val="24"/>
        </w:rPr>
        <w:t>工作</w:t>
      </w:r>
      <w:r>
        <w:rPr>
          <w:rFonts w:ascii="仿宋_GB2312" w:eastAsia="仿宋_GB2312" w:hAnsi="仿宋" w:cs="方正仿宋_GBK"/>
          <w:sz w:val="24"/>
        </w:rPr>
        <w:t>单位</w:t>
      </w:r>
      <w:r>
        <w:rPr>
          <w:rFonts w:ascii="仿宋_GB2312" w:eastAsia="仿宋_GB2312" w:hAnsi="仿宋" w:cs="方正仿宋_GBK" w:hint="eastAsia"/>
          <w:sz w:val="24"/>
        </w:rPr>
        <w:t>信息、</w:t>
      </w:r>
      <w:r>
        <w:rPr>
          <w:rFonts w:ascii="仿宋_GB2312" w:eastAsia="仿宋_GB2312" w:hAnsi="仿宋" w:cs="方正仿宋_GBK"/>
          <w:sz w:val="24"/>
        </w:rPr>
        <w:t>职业资格注册单位信息</w:t>
      </w:r>
      <w:r>
        <w:rPr>
          <w:rFonts w:ascii="仿宋_GB2312" w:eastAsia="仿宋_GB2312" w:hAnsi="仿宋" w:cs="方正仿宋_GBK" w:hint="eastAsia"/>
          <w:sz w:val="24"/>
        </w:rPr>
        <w:t>、</w:t>
      </w:r>
      <w:r>
        <w:rPr>
          <w:rFonts w:ascii="仿宋_GB2312" w:eastAsia="仿宋_GB2312" w:hAnsi="仿宋" w:cs="方正仿宋_GBK"/>
          <w:sz w:val="24"/>
        </w:rPr>
        <w:t>是否退休信息，除应提</w:t>
      </w:r>
      <w:r>
        <w:rPr>
          <w:rFonts w:ascii="仿宋_GB2312" w:eastAsia="仿宋_GB2312" w:hAnsi="仿宋" w:cs="方正仿宋_GBK" w:hint="eastAsia"/>
          <w:sz w:val="24"/>
        </w:rPr>
        <w:t>交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变</w:t>
      </w:r>
      <w:r>
        <w:rPr>
          <w:rFonts w:ascii="仿宋_GB2312" w:eastAsia="仿宋_GB2312" w:hAnsi="仿宋" w:cs="方正仿宋_GBK"/>
          <w:color w:val="000000" w:themeColor="text1"/>
          <w:sz w:val="24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外</w:t>
      </w:r>
      <w:r>
        <w:rPr>
          <w:rFonts w:ascii="仿宋_GB2312" w:eastAsia="仿宋_GB2312" w:hAnsi="仿宋" w:cs="方正仿宋_GBK"/>
          <w:color w:val="000000" w:themeColor="text1"/>
          <w:sz w:val="24"/>
        </w:rPr>
        <w:t>，还应提交以下相关材料：</w:t>
      </w:r>
    </w:p>
    <w:p w14:paraId="257569FA" w14:textId="77777777" w:rsidR="00FF6C5F" w:rsidRDefault="00000000">
      <w:pPr>
        <w:widowControl/>
        <w:spacing w:line="560" w:lineRule="exact"/>
        <w:ind w:firstLineChars="200" w:firstLine="480"/>
        <w:rPr>
          <w:rFonts w:ascii="仿宋_GB2312" w:eastAsia="仿宋_GB2312" w:hAnsi="仿宋" w:cs="方正仿宋_GBK" w:hint="eastAsia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1.现</w:t>
      </w:r>
      <w:r>
        <w:rPr>
          <w:rFonts w:ascii="仿宋_GB2312" w:eastAsia="仿宋_GB2312" w:hAnsi="仿宋" w:cs="方正仿宋_GBK"/>
          <w:sz w:val="24"/>
        </w:rPr>
        <w:t>（</w:t>
      </w:r>
      <w:r>
        <w:rPr>
          <w:rFonts w:ascii="仿宋_GB2312" w:eastAsia="仿宋_GB2312" w:hAnsi="仿宋" w:cs="方正仿宋_GBK" w:hint="eastAsia"/>
          <w:sz w:val="24"/>
        </w:rPr>
        <w:t>原</w:t>
      </w:r>
      <w:r>
        <w:rPr>
          <w:rFonts w:ascii="仿宋_GB2312" w:eastAsia="仿宋_GB2312" w:hAnsi="仿宋" w:cs="方正仿宋_GBK"/>
          <w:sz w:val="24"/>
        </w:rPr>
        <w:t>）</w:t>
      </w:r>
      <w:r>
        <w:rPr>
          <w:rFonts w:ascii="仿宋_GB2312" w:eastAsia="仿宋_GB2312" w:hAnsi="仿宋" w:cs="方正仿宋_GBK" w:hint="eastAsia"/>
          <w:sz w:val="24"/>
        </w:rPr>
        <w:t>工作</w:t>
      </w:r>
      <w:r>
        <w:rPr>
          <w:rFonts w:ascii="仿宋_GB2312" w:eastAsia="仿宋_GB2312" w:hAnsi="仿宋" w:cs="方正仿宋_GBK"/>
          <w:sz w:val="24"/>
        </w:rPr>
        <w:t>单位</w:t>
      </w:r>
      <w:r>
        <w:rPr>
          <w:rFonts w:ascii="仿宋_GB2312" w:eastAsia="仿宋_GB2312" w:hAnsi="仿宋" w:cs="方正仿宋_GBK" w:hint="eastAsia"/>
          <w:sz w:val="24"/>
        </w:rPr>
        <w:t>：⑴劳动</w:t>
      </w:r>
      <w:r>
        <w:rPr>
          <w:rFonts w:ascii="仿宋_GB2312" w:eastAsia="仿宋_GB2312" w:hAnsi="仿宋" w:cs="方正仿宋_GBK"/>
          <w:sz w:val="24"/>
        </w:rPr>
        <w:t>合同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聘</w:t>
      </w:r>
      <w:r>
        <w:rPr>
          <w:rFonts w:ascii="仿宋_GB2312" w:eastAsia="仿宋_GB2312" w:hAnsi="仿宋" w:cs="方正仿宋_GBK" w:hint="eastAsia"/>
          <w:sz w:val="24"/>
        </w:rPr>
        <w:t>请协议；⑵职业</w:t>
      </w:r>
      <w:r>
        <w:rPr>
          <w:rFonts w:ascii="仿宋_GB2312" w:eastAsia="仿宋_GB2312" w:hAnsi="仿宋" w:cs="方正仿宋_GBK"/>
          <w:sz w:val="24"/>
        </w:rPr>
        <w:t>资格</w:t>
      </w:r>
      <w:r>
        <w:rPr>
          <w:rFonts w:ascii="仿宋_GB2312" w:eastAsia="仿宋_GB2312" w:hAnsi="仿宋" w:cs="方正仿宋_GBK" w:hint="eastAsia"/>
          <w:sz w:val="24"/>
        </w:rPr>
        <w:t>证</w:t>
      </w:r>
      <w:r>
        <w:rPr>
          <w:rFonts w:ascii="仿宋_GB2312" w:eastAsia="仿宋_GB2312" w:hAnsi="仿宋" w:cs="方正仿宋_GBK"/>
          <w:sz w:val="24"/>
        </w:rPr>
        <w:t>书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职业资格</w:t>
      </w:r>
      <w:r>
        <w:rPr>
          <w:rFonts w:ascii="仿宋_GB2312" w:eastAsia="仿宋_GB2312" w:hAnsi="仿宋" w:cs="方正仿宋_GBK" w:hint="eastAsia"/>
          <w:sz w:val="24"/>
        </w:rPr>
        <w:t>注册</w:t>
      </w:r>
      <w:r>
        <w:rPr>
          <w:rFonts w:ascii="仿宋_GB2312" w:eastAsia="仿宋_GB2312" w:hAnsi="仿宋" w:cs="方正仿宋_GBK"/>
          <w:sz w:val="24"/>
        </w:rPr>
        <w:t>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14:paraId="55311C28" w14:textId="77777777" w:rsidR="00FF6C5F" w:rsidRDefault="00000000">
      <w:pPr>
        <w:widowControl/>
        <w:spacing w:line="560" w:lineRule="exact"/>
        <w:ind w:firstLineChars="200" w:firstLine="480"/>
        <w:rPr>
          <w:rFonts w:ascii="仿宋_GB2312" w:eastAsia="仿宋_GB2312" w:hAnsi="仿宋" w:cs="方正仿宋_GBK" w:hint="eastAsia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2.职业资格注册单位</w:t>
      </w:r>
      <w:r>
        <w:rPr>
          <w:rFonts w:ascii="仿宋_GB2312" w:eastAsia="仿宋_GB2312" w:hAnsi="仿宋" w:cs="方正仿宋_GBK"/>
          <w:sz w:val="24"/>
        </w:rPr>
        <w:t>：</w:t>
      </w:r>
      <w:r>
        <w:rPr>
          <w:rFonts w:ascii="仿宋_GB2312" w:eastAsia="仿宋_GB2312" w:hAnsi="仿宋" w:cs="方正仿宋_GBK" w:hint="eastAsia"/>
          <w:sz w:val="24"/>
        </w:rPr>
        <w:t>⑴劳动</w:t>
      </w:r>
      <w:r>
        <w:rPr>
          <w:rFonts w:ascii="仿宋_GB2312" w:eastAsia="仿宋_GB2312" w:hAnsi="仿宋" w:cs="方正仿宋_GBK"/>
          <w:sz w:val="24"/>
        </w:rPr>
        <w:t>合同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聘</w:t>
      </w:r>
      <w:r>
        <w:rPr>
          <w:rFonts w:ascii="仿宋_GB2312" w:eastAsia="仿宋_GB2312" w:hAnsi="仿宋" w:cs="方正仿宋_GBK" w:hint="eastAsia"/>
          <w:sz w:val="24"/>
        </w:rPr>
        <w:t>请协议；⑵职业</w:t>
      </w:r>
      <w:r>
        <w:rPr>
          <w:rFonts w:ascii="仿宋_GB2312" w:eastAsia="仿宋_GB2312" w:hAnsi="仿宋" w:cs="方正仿宋_GBK"/>
          <w:sz w:val="24"/>
        </w:rPr>
        <w:t>资格</w:t>
      </w:r>
      <w:r>
        <w:rPr>
          <w:rFonts w:ascii="仿宋_GB2312" w:eastAsia="仿宋_GB2312" w:hAnsi="仿宋" w:cs="方正仿宋_GBK" w:hint="eastAsia"/>
          <w:sz w:val="24"/>
        </w:rPr>
        <w:t>证</w:t>
      </w:r>
      <w:r>
        <w:rPr>
          <w:rFonts w:ascii="仿宋_GB2312" w:eastAsia="仿宋_GB2312" w:hAnsi="仿宋" w:cs="方正仿宋_GBK"/>
          <w:sz w:val="24"/>
        </w:rPr>
        <w:t>书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职业资格</w:t>
      </w:r>
      <w:r>
        <w:rPr>
          <w:rFonts w:ascii="仿宋_GB2312" w:eastAsia="仿宋_GB2312" w:hAnsi="仿宋" w:cs="方正仿宋_GBK" w:hint="eastAsia"/>
          <w:sz w:val="24"/>
        </w:rPr>
        <w:t>注册</w:t>
      </w:r>
      <w:r>
        <w:rPr>
          <w:rFonts w:ascii="仿宋_GB2312" w:eastAsia="仿宋_GB2312" w:hAnsi="仿宋" w:cs="方正仿宋_GBK"/>
          <w:sz w:val="24"/>
        </w:rPr>
        <w:t>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14:paraId="4F2877B7" w14:textId="77777777" w:rsidR="00FF6C5F" w:rsidRDefault="00000000">
      <w:pPr>
        <w:widowControl/>
        <w:spacing w:line="560" w:lineRule="exact"/>
        <w:ind w:firstLineChars="200" w:firstLine="480"/>
        <w:rPr>
          <w:rFonts w:ascii="仿宋_GB2312" w:eastAsia="仿宋_GB2312" w:hAnsi="仿宋" w:cs="方正仿宋_GBK" w:hint="eastAsia"/>
          <w:sz w:val="24"/>
        </w:rPr>
      </w:pPr>
      <w:r>
        <w:rPr>
          <w:rFonts w:ascii="仿宋_GB2312" w:eastAsia="仿宋_GB2312" w:hAnsi="仿宋" w:cs="方正仿宋_GBK"/>
          <w:sz w:val="24"/>
        </w:rPr>
        <w:t>3</w:t>
      </w:r>
      <w:r>
        <w:rPr>
          <w:rFonts w:ascii="仿宋_GB2312" w:eastAsia="仿宋_GB2312" w:hAnsi="仿宋" w:cs="方正仿宋_GBK" w:hint="eastAsia"/>
          <w:sz w:val="24"/>
        </w:rPr>
        <w:t>.</w:t>
      </w:r>
      <w:r>
        <w:rPr>
          <w:rFonts w:ascii="仿宋_GB2312" w:eastAsia="仿宋_GB2312" w:hAnsi="仿宋" w:cs="方正仿宋_GBK"/>
          <w:sz w:val="24"/>
        </w:rPr>
        <w:t>是否退休：退休证书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14:paraId="7FC9989D" w14:textId="77777777" w:rsidR="00FF6C5F" w:rsidRDefault="00000000">
      <w:pPr>
        <w:widowControl/>
        <w:spacing w:line="560" w:lineRule="exact"/>
        <w:ind w:firstLineChars="200" w:firstLine="480"/>
        <w:rPr>
          <w:rFonts w:ascii="仿宋_GB2312" w:eastAsia="仿宋_GB2312" w:hAnsi="仿宋" w:cs="方正仿宋_GBK" w:hint="eastAsia"/>
          <w:sz w:val="24"/>
        </w:rPr>
      </w:pPr>
      <w:r>
        <w:rPr>
          <w:rFonts w:ascii="仿宋_GB2312" w:eastAsia="仿宋_GB2312" w:hAnsi="仿宋" w:cs="方正仿宋_GBK"/>
          <w:sz w:val="24"/>
        </w:rPr>
        <w:t>4</w:t>
      </w:r>
      <w:r>
        <w:rPr>
          <w:rFonts w:ascii="仿宋_GB2312" w:eastAsia="仿宋_GB2312" w:hAnsi="仿宋" w:cs="方正仿宋_GBK" w:hint="eastAsia"/>
          <w:sz w:val="24"/>
        </w:rPr>
        <w:t>.退休</w:t>
      </w:r>
      <w:r>
        <w:rPr>
          <w:rFonts w:ascii="仿宋_GB2312" w:eastAsia="仿宋_GB2312" w:hAnsi="仿宋" w:cs="方正仿宋_GBK"/>
          <w:sz w:val="24"/>
        </w:rPr>
        <w:t>后</w:t>
      </w:r>
      <w:r>
        <w:rPr>
          <w:rFonts w:ascii="仿宋_GB2312" w:eastAsia="仿宋_GB2312" w:hAnsi="仿宋" w:cs="方正仿宋_GBK" w:hint="eastAsia"/>
          <w:sz w:val="24"/>
        </w:rPr>
        <w:t>返聘</w:t>
      </w:r>
      <w:r>
        <w:rPr>
          <w:rFonts w:ascii="仿宋_GB2312" w:eastAsia="仿宋_GB2312" w:hAnsi="仿宋" w:cs="方正仿宋_GBK"/>
          <w:sz w:val="24"/>
        </w:rPr>
        <w:t>：</w:t>
      </w:r>
      <w:r>
        <w:rPr>
          <w:rFonts w:ascii="仿宋_GB2312" w:eastAsia="仿宋_GB2312" w:hAnsi="仿宋" w:cs="方正仿宋_GBK" w:hint="eastAsia"/>
          <w:sz w:val="24"/>
        </w:rPr>
        <w:t>⑴聘请协议；⑵</w:t>
      </w:r>
      <w:r>
        <w:rPr>
          <w:rFonts w:ascii="仿宋_GB2312" w:eastAsia="仿宋_GB2312" w:hAnsi="仿宋" w:cs="方正仿宋_GBK"/>
          <w:sz w:val="24"/>
        </w:rPr>
        <w:t>退休证书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14:paraId="0DEA1E3C" w14:textId="77777777" w:rsidR="00FF6C5F" w:rsidRDefault="00000000">
      <w:pPr>
        <w:widowControl/>
        <w:shd w:val="clear" w:color="auto" w:fill="FFFFFF"/>
        <w:spacing w:line="560" w:lineRule="exact"/>
        <w:ind w:firstLineChars="221" w:firstLine="530"/>
        <w:rPr>
          <w:rFonts w:ascii="黑体" w:eastAsia="黑体" w:hAnsi="黑体" w:cs="方正仿宋_GBK" w:hint="eastAsia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lastRenderedPageBreak/>
        <w:t>四</w:t>
      </w:r>
      <w:r>
        <w:rPr>
          <w:rFonts w:ascii="黑体" w:eastAsia="黑体" w:hAnsi="黑体" w:cs="方正仿宋_GBK"/>
          <w:color w:val="000000" w:themeColor="text1"/>
          <w:sz w:val="24"/>
        </w:rPr>
        <w:t>、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咨询</w:t>
      </w:r>
      <w:r>
        <w:rPr>
          <w:rFonts w:ascii="黑体" w:eastAsia="黑体" w:hAnsi="黑体" w:cs="方正仿宋_GBK"/>
          <w:color w:val="000000" w:themeColor="text1"/>
          <w:sz w:val="24"/>
        </w:rPr>
        <w:t>电话</w:t>
      </w:r>
    </w:p>
    <w:p w14:paraId="7A16526F" w14:textId="0CA09193" w:rsidR="00FF6C5F" w:rsidRDefault="00000000">
      <w:pPr>
        <w:widowControl/>
        <w:spacing w:line="560" w:lineRule="exact"/>
        <w:ind w:firstLineChars="200" w:firstLine="480"/>
        <w:rPr>
          <w:rFonts w:ascii="仿宋_GB2312" w:eastAsia="仿宋_GB2312" w:hAnsi="仿宋" w:cs="方正仿宋_GBK" w:hint="eastAsia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技术支持电话：010－</w:t>
      </w:r>
      <w:r w:rsidR="00874D7C" w:rsidRPr="00874D7C">
        <w:rPr>
          <w:rFonts w:ascii="仿宋_GB2312" w:eastAsia="仿宋_GB2312" w:hAnsi="仿宋" w:cs="方正仿宋_GBK"/>
          <w:sz w:val="24"/>
        </w:rPr>
        <w:t>82388538</w:t>
      </w:r>
    </w:p>
    <w:p w14:paraId="498600E4" w14:textId="06FD7D29" w:rsidR="00FF6C5F" w:rsidRDefault="00000000" w:rsidP="00874D7C">
      <w:pPr>
        <w:tabs>
          <w:tab w:val="left" w:pos="5200"/>
        </w:tabs>
        <w:spacing w:line="560" w:lineRule="exact"/>
        <w:ind w:firstLineChars="200" w:firstLine="480"/>
      </w:pPr>
      <w:r>
        <w:rPr>
          <w:rFonts w:ascii="仿宋_GB2312" w:eastAsia="仿宋_GB2312" w:hAnsi="仿宋" w:cs="方正仿宋_GBK" w:hint="eastAsia"/>
          <w:sz w:val="24"/>
        </w:rPr>
        <w:t>业务咨询电话：12333</w:t>
      </w:r>
      <w:r w:rsidR="00874D7C">
        <w:rPr>
          <w:rFonts w:ascii="仿宋_GB2312" w:eastAsia="仿宋_GB2312" w:hAnsi="仿宋" w:cs="方正仿宋_GBK" w:hint="eastAsia"/>
          <w:sz w:val="24"/>
        </w:rPr>
        <w:tab/>
      </w:r>
    </w:p>
    <w:p w14:paraId="292F97C3" w14:textId="77777777" w:rsidR="00FF6C5F" w:rsidRDefault="00FF6C5F">
      <w:pPr>
        <w:spacing w:line="560" w:lineRule="exact"/>
      </w:pPr>
    </w:p>
    <w:sectPr w:rsidR="00FF6C5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9B"/>
    <w:rsid w:val="000A10BE"/>
    <w:rsid w:val="004932CC"/>
    <w:rsid w:val="00532D66"/>
    <w:rsid w:val="0077479B"/>
    <w:rsid w:val="00874D7C"/>
    <w:rsid w:val="008872EC"/>
    <w:rsid w:val="009621DC"/>
    <w:rsid w:val="00B250C5"/>
    <w:rsid w:val="00D80BC9"/>
    <w:rsid w:val="00E56992"/>
    <w:rsid w:val="00FB3EE7"/>
    <w:rsid w:val="00FF6C5F"/>
    <w:rsid w:val="52C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980C3-0B42-467E-94C5-D76DC4B4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荆磊笔记本</cp:lastModifiedBy>
  <cp:revision>3</cp:revision>
  <dcterms:created xsi:type="dcterms:W3CDTF">2025-07-10T11:42:00Z</dcterms:created>
  <dcterms:modified xsi:type="dcterms:W3CDTF">2025-07-10T11:43:00Z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eyJoZGlkIjoiNDljODJiNGZlMzA0ZjQyMDE2MmEwM2RhZThlYjAyZjYiLCJ1c2VySWQiOiIxMDczMjAyMTM2In0=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9E76BEF703934644AB6263B204FEA56E_12</vt:lpwstr>
  </property>
</Properties>
</file>